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6B" w:rsidRDefault="00B50C6B">
      <w:bookmarkStart w:id="0" w:name="_GoBack"/>
      <w:bookmarkEnd w:id="0"/>
    </w:p>
    <w:p w:rsidR="00654F53" w:rsidRDefault="00654F53"/>
    <w:p w:rsidR="00654F53" w:rsidRDefault="00654F53"/>
    <w:p w:rsidR="00654F53" w:rsidRDefault="00654F53"/>
    <w:p w:rsidR="00654F53" w:rsidRDefault="00654F53"/>
    <w:p w:rsidR="00654F53" w:rsidRDefault="00654F53"/>
    <w:p w:rsidR="00654F53" w:rsidRDefault="00654F53"/>
    <w:p w:rsidR="00654F53" w:rsidRDefault="00654F53" w:rsidP="00654F53">
      <w:pPr>
        <w:jc w:val="center"/>
        <w:rPr>
          <w:b/>
        </w:rPr>
      </w:pPr>
      <w:r>
        <w:rPr>
          <w:b/>
        </w:rPr>
        <w:t xml:space="preserve">Week 2 Assignment </w:t>
      </w:r>
    </w:p>
    <w:p w:rsidR="00654F53" w:rsidRDefault="00654F53" w:rsidP="00654F53">
      <w:pPr>
        <w:jc w:val="center"/>
        <w:rPr>
          <w:b/>
        </w:rPr>
      </w:pPr>
    </w:p>
    <w:p w:rsidR="00654F53" w:rsidRDefault="00654F53" w:rsidP="00654F53">
      <w:pPr>
        <w:jc w:val="center"/>
      </w:pPr>
      <w:r>
        <w:t xml:space="preserve">Student’s Name </w:t>
      </w:r>
    </w:p>
    <w:p w:rsidR="00654F53" w:rsidRDefault="00654F53" w:rsidP="00654F53">
      <w:pPr>
        <w:jc w:val="center"/>
      </w:pPr>
      <w:r>
        <w:t xml:space="preserve">Department and University </w:t>
      </w:r>
    </w:p>
    <w:p w:rsidR="00654F53" w:rsidRDefault="00654F53" w:rsidP="00654F53">
      <w:pPr>
        <w:jc w:val="center"/>
      </w:pPr>
      <w:r>
        <w:t xml:space="preserve">Course Number and Name </w:t>
      </w:r>
    </w:p>
    <w:p w:rsidR="00654F53" w:rsidRDefault="00654F53" w:rsidP="00654F53">
      <w:pPr>
        <w:jc w:val="center"/>
      </w:pPr>
      <w:r>
        <w:t xml:space="preserve">Tutor’s Name </w:t>
      </w:r>
    </w:p>
    <w:p w:rsidR="00654F53" w:rsidRDefault="00654F53" w:rsidP="00654F53">
      <w:pPr>
        <w:jc w:val="center"/>
      </w:pPr>
      <w:r>
        <w:t xml:space="preserve">Due Date </w:t>
      </w:r>
    </w:p>
    <w:p w:rsidR="00654F53" w:rsidRDefault="00654F53">
      <w:r>
        <w:br w:type="page"/>
      </w:r>
    </w:p>
    <w:p w:rsidR="00654F53" w:rsidRDefault="00654F53" w:rsidP="00654F53">
      <w:pPr>
        <w:jc w:val="center"/>
      </w:pPr>
      <w:r>
        <w:lastRenderedPageBreak/>
        <w:t xml:space="preserve">Week 2 Assignment </w:t>
      </w:r>
    </w:p>
    <w:p w:rsidR="00654F53" w:rsidRDefault="00654F53" w:rsidP="00654F53"/>
    <w:p w:rsidR="00654F53" w:rsidRDefault="00E32D3B" w:rsidP="00654F53">
      <w:pPr>
        <w:spacing w:line="480" w:lineRule="auto"/>
        <w:ind w:firstLine="720"/>
      </w:pPr>
      <w:r>
        <w:t xml:space="preserve">The bar graph presents ordinal or nominal data effectively </w:t>
      </w:r>
      <w:r w:rsidR="00654F53">
        <w:t>(</w:t>
      </w:r>
      <w:r w:rsidR="00654F53" w:rsidRPr="00654F53">
        <w:t>Frankfort-Nachmias</w:t>
      </w:r>
      <w:r w:rsidR="00654F53">
        <w:t xml:space="preserve"> et al., 2020). Patterns of data can be </w:t>
      </w:r>
      <w:r>
        <w:t xml:space="preserve">analyzed utilizing such </w:t>
      </w:r>
      <w:r w:rsidR="00654F53">
        <w:t xml:space="preserve">visual displays (Dietz &amp; Kalof, 2009). </w:t>
      </w:r>
      <w:r>
        <w:t xml:space="preserve">The present paper seeks to justify and present a visual display from the GSS (General Social Survey) dataset for ascertaining the role of graphical displays in answering questions about social change and making choices regarding appropriate visual displays for data. </w:t>
      </w:r>
    </w:p>
    <w:p w:rsidR="00654F53" w:rsidRDefault="00654F53" w:rsidP="00A40A45">
      <w:pPr>
        <w:spacing w:line="480" w:lineRule="auto"/>
        <w:jc w:val="center"/>
        <w:rPr>
          <w:b/>
        </w:rPr>
      </w:pPr>
      <w:r>
        <w:rPr>
          <w:b/>
        </w:rPr>
        <w:t>Mean of Age</w:t>
      </w:r>
    </w:p>
    <w:p w:rsidR="00654F53" w:rsidRDefault="00654F53" w:rsidP="00654F53">
      <w:pPr>
        <w:autoSpaceDE w:val="0"/>
        <w:autoSpaceDN w:val="0"/>
        <w:adjustRightInd w:val="0"/>
        <w:spacing w:after="0" w:line="240" w:lineRule="auto"/>
        <w:rPr>
          <w:rFonts w:cs="Times New Roman"/>
          <w:b/>
          <w:szCs w:val="24"/>
        </w:rPr>
      </w:pPr>
      <w:r>
        <w:rPr>
          <w:rFonts w:cs="Times New Roman"/>
          <w:b/>
          <w:szCs w:val="24"/>
        </w:rPr>
        <w:t>Table 1</w:t>
      </w:r>
    </w:p>
    <w:p w:rsidR="00654F53" w:rsidRDefault="00654F53" w:rsidP="00654F53">
      <w:pPr>
        <w:autoSpaceDE w:val="0"/>
        <w:autoSpaceDN w:val="0"/>
        <w:adjustRightInd w:val="0"/>
        <w:spacing w:after="0" w:line="240" w:lineRule="auto"/>
        <w:rPr>
          <w:rFonts w:cs="Times New Roman"/>
          <w:b/>
          <w:i/>
          <w:szCs w:val="24"/>
        </w:rPr>
      </w:pPr>
    </w:p>
    <w:p w:rsidR="00654F53" w:rsidRPr="00654F53" w:rsidRDefault="00654F53" w:rsidP="00654F53">
      <w:pPr>
        <w:autoSpaceDE w:val="0"/>
        <w:autoSpaceDN w:val="0"/>
        <w:adjustRightInd w:val="0"/>
        <w:spacing w:after="0" w:line="240" w:lineRule="auto"/>
        <w:rPr>
          <w:rFonts w:cs="Times New Roman"/>
          <w:i/>
          <w:szCs w:val="24"/>
        </w:rPr>
      </w:pPr>
      <w:r>
        <w:rPr>
          <w:rFonts w:cs="Times New Roman"/>
          <w:i/>
          <w:szCs w:val="24"/>
        </w:rPr>
        <w:t xml:space="preserve">Mean Age of Respondent </w:t>
      </w:r>
    </w:p>
    <w:p w:rsidR="00654F53" w:rsidRPr="00654F53" w:rsidRDefault="00654F53" w:rsidP="00D515FA">
      <w:pPr>
        <w:autoSpaceDE w:val="0"/>
        <w:autoSpaceDN w:val="0"/>
        <w:adjustRightInd w:val="0"/>
        <w:spacing w:after="0" w:line="240" w:lineRule="auto"/>
        <w:jc w:val="center"/>
        <w:rPr>
          <w:rFonts w:cs="Times New Roman"/>
          <w:szCs w:val="24"/>
        </w:rPr>
      </w:pPr>
    </w:p>
    <w:tbl>
      <w:tblPr>
        <w:tblStyle w:val="TableGrid"/>
        <w:tblW w:w="27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54"/>
        <w:gridCol w:w="976"/>
        <w:gridCol w:w="1054"/>
      </w:tblGrid>
      <w:tr w:rsidR="00654F53" w:rsidRPr="00654F53" w:rsidTr="00D515FA">
        <w:tc>
          <w:tcPr>
            <w:tcW w:w="2784" w:type="dxa"/>
            <w:gridSpan w:val="3"/>
            <w:tcBorders>
              <w:top w:val="single" w:sz="4" w:space="0" w:color="auto"/>
              <w:bottom w:val="single" w:sz="4" w:space="0" w:color="auto"/>
            </w:tcBorders>
          </w:tcPr>
          <w:p w:rsidR="00654F53" w:rsidRPr="00654F53" w:rsidRDefault="00654F53" w:rsidP="00654F53">
            <w:pPr>
              <w:autoSpaceDE w:val="0"/>
              <w:autoSpaceDN w:val="0"/>
              <w:adjustRightInd w:val="0"/>
              <w:spacing w:line="320" w:lineRule="atLeast"/>
              <w:rPr>
                <w:rFonts w:cs="Times New Roman"/>
                <w:szCs w:val="24"/>
              </w:rPr>
            </w:pPr>
            <w:r w:rsidRPr="00654F53">
              <w:rPr>
                <w:rFonts w:ascii="Arial" w:hAnsi="Arial" w:cs="Arial"/>
                <w:sz w:val="18"/>
                <w:szCs w:val="18"/>
                <w:shd w:val="clear" w:color="auto" w:fill="FFFFFF"/>
              </w:rPr>
              <w:t xml:space="preserve">AGE OF RESPONDENT  </w:t>
            </w:r>
          </w:p>
        </w:tc>
      </w:tr>
      <w:tr w:rsidR="00654F53" w:rsidRPr="00654F53" w:rsidTr="00D515FA">
        <w:tc>
          <w:tcPr>
            <w:tcW w:w="754" w:type="dxa"/>
            <w:vMerge w:val="restart"/>
            <w:tcBorders>
              <w:top w:val="single" w:sz="4" w:space="0" w:color="auto"/>
            </w:tcBorders>
          </w:tcPr>
          <w:p w:rsidR="00654F53" w:rsidRPr="00654F53" w:rsidRDefault="00654F53" w:rsidP="00654F53">
            <w:pPr>
              <w:autoSpaceDE w:val="0"/>
              <w:autoSpaceDN w:val="0"/>
              <w:adjustRightInd w:val="0"/>
              <w:spacing w:line="320" w:lineRule="atLeast"/>
              <w:ind w:left="60" w:right="60"/>
              <w:rPr>
                <w:rFonts w:ascii="Arial" w:hAnsi="Arial" w:cs="Arial"/>
                <w:sz w:val="18"/>
                <w:szCs w:val="18"/>
              </w:rPr>
            </w:pPr>
            <w:r w:rsidRPr="00654F53">
              <w:rPr>
                <w:rFonts w:ascii="Arial" w:hAnsi="Arial" w:cs="Arial"/>
                <w:sz w:val="18"/>
                <w:szCs w:val="18"/>
              </w:rPr>
              <w:t>N</w:t>
            </w:r>
          </w:p>
        </w:tc>
        <w:tc>
          <w:tcPr>
            <w:tcW w:w="976" w:type="dxa"/>
            <w:tcBorders>
              <w:top w:val="single" w:sz="4" w:space="0" w:color="auto"/>
            </w:tcBorders>
          </w:tcPr>
          <w:p w:rsidR="00654F53" w:rsidRPr="00654F53" w:rsidRDefault="00654F53" w:rsidP="00654F53">
            <w:pPr>
              <w:autoSpaceDE w:val="0"/>
              <w:autoSpaceDN w:val="0"/>
              <w:adjustRightInd w:val="0"/>
              <w:spacing w:line="320" w:lineRule="atLeast"/>
              <w:ind w:left="60" w:right="60"/>
              <w:rPr>
                <w:rFonts w:ascii="Arial" w:hAnsi="Arial" w:cs="Arial"/>
                <w:sz w:val="18"/>
                <w:szCs w:val="18"/>
              </w:rPr>
            </w:pPr>
            <w:r w:rsidRPr="00654F53">
              <w:rPr>
                <w:rFonts w:ascii="Arial" w:hAnsi="Arial" w:cs="Arial"/>
                <w:sz w:val="18"/>
                <w:szCs w:val="18"/>
              </w:rPr>
              <w:t>Valid</w:t>
            </w:r>
          </w:p>
        </w:tc>
        <w:tc>
          <w:tcPr>
            <w:tcW w:w="1054" w:type="dxa"/>
            <w:tcBorders>
              <w:top w:val="single" w:sz="4" w:space="0" w:color="auto"/>
            </w:tcBorders>
          </w:tcPr>
          <w:p w:rsidR="00654F53" w:rsidRPr="00654F53" w:rsidRDefault="00654F53" w:rsidP="00654F53">
            <w:pPr>
              <w:autoSpaceDE w:val="0"/>
              <w:autoSpaceDN w:val="0"/>
              <w:adjustRightInd w:val="0"/>
              <w:spacing w:line="320" w:lineRule="atLeast"/>
              <w:ind w:left="60" w:right="60"/>
              <w:jc w:val="right"/>
              <w:rPr>
                <w:rFonts w:ascii="Arial" w:hAnsi="Arial" w:cs="Arial"/>
                <w:sz w:val="18"/>
                <w:szCs w:val="18"/>
              </w:rPr>
            </w:pPr>
            <w:r w:rsidRPr="00654F53">
              <w:rPr>
                <w:rFonts w:ascii="Arial" w:hAnsi="Arial" w:cs="Arial"/>
                <w:sz w:val="18"/>
                <w:szCs w:val="18"/>
              </w:rPr>
              <w:t>508</w:t>
            </w:r>
          </w:p>
        </w:tc>
      </w:tr>
      <w:tr w:rsidR="00654F53" w:rsidRPr="00654F53" w:rsidTr="00D515FA">
        <w:tc>
          <w:tcPr>
            <w:tcW w:w="754" w:type="dxa"/>
            <w:vMerge/>
          </w:tcPr>
          <w:p w:rsidR="00654F53" w:rsidRPr="00654F53" w:rsidRDefault="00654F53" w:rsidP="00654F53">
            <w:pPr>
              <w:autoSpaceDE w:val="0"/>
              <w:autoSpaceDN w:val="0"/>
              <w:adjustRightInd w:val="0"/>
              <w:rPr>
                <w:rFonts w:ascii="Arial" w:hAnsi="Arial" w:cs="Arial"/>
                <w:sz w:val="18"/>
                <w:szCs w:val="18"/>
              </w:rPr>
            </w:pPr>
          </w:p>
        </w:tc>
        <w:tc>
          <w:tcPr>
            <w:tcW w:w="976" w:type="dxa"/>
          </w:tcPr>
          <w:p w:rsidR="00654F53" w:rsidRPr="00654F53" w:rsidRDefault="00654F53" w:rsidP="00654F53">
            <w:pPr>
              <w:autoSpaceDE w:val="0"/>
              <w:autoSpaceDN w:val="0"/>
              <w:adjustRightInd w:val="0"/>
              <w:spacing w:line="320" w:lineRule="atLeast"/>
              <w:ind w:left="60" w:right="60"/>
              <w:rPr>
                <w:rFonts w:ascii="Arial" w:hAnsi="Arial" w:cs="Arial"/>
                <w:sz w:val="18"/>
                <w:szCs w:val="18"/>
              </w:rPr>
            </w:pPr>
            <w:r w:rsidRPr="00654F53">
              <w:rPr>
                <w:rFonts w:ascii="Arial" w:hAnsi="Arial" w:cs="Arial"/>
                <w:sz w:val="18"/>
                <w:szCs w:val="18"/>
              </w:rPr>
              <w:t>Missing</w:t>
            </w:r>
          </w:p>
        </w:tc>
        <w:tc>
          <w:tcPr>
            <w:tcW w:w="1054" w:type="dxa"/>
          </w:tcPr>
          <w:p w:rsidR="00654F53" w:rsidRPr="00654F53" w:rsidRDefault="00654F53" w:rsidP="00654F53">
            <w:pPr>
              <w:autoSpaceDE w:val="0"/>
              <w:autoSpaceDN w:val="0"/>
              <w:adjustRightInd w:val="0"/>
              <w:spacing w:line="320" w:lineRule="atLeast"/>
              <w:ind w:left="60" w:right="60"/>
              <w:jc w:val="right"/>
              <w:rPr>
                <w:rFonts w:ascii="Arial" w:hAnsi="Arial" w:cs="Arial"/>
                <w:sz w:val="18"/>
                <w:szCs w:val="18"/>
              </w:rPr>
            </w:pPr>
            <w:r w:rsidRPr="00654F53">
              <w:rPr>
                <w:rFonts w:ascii="Arial" w:hAnsi="Arial" w:cs="Arial"/>
                <w:sz w:val="18"/>
                <w:szCs w:val="18"/>
              </w:rPr>
              <w:t>2</w:t>
            </w:r>
          </w:p>
        </w:tc>
      </w:tr>
      <w:tr w:rsidR="00654F53" w:rsidRPr="00654F53" w:rsidTr="00D515FA">
        <w:tc>
          <w:tcPr>
            <w:tcW w:w="1730" w:type="dxa"/>
            <w:gridSpan w:val="2"/>
            <w:tcBorders>
              <w:bottom w:val="single" w:sz="4" w:space="0" w:color="auto"/>
            </w:tcBorders>
          </w:tcPr>
          <w:p w:rsidR="00654F53" w:rsidRPr="00654F53" w:rsidRDefault="00654F53" w:rsidP="00654F53">
            <w:pPr>
              <w:autoSpaceDE w:val="0"/>
              <w:autoSpaceDN w:val="0"/>
              <w:adjustRightInd w:val="0"/>
              <w:spacing w:line="320" w:lineRule="atLeast"/>
              <w:ind w:left="60" w:right="60"/>
              <w:rPr>
                <w:rFonts w:ascii="Arial" w:hAnsi="Arial" w:cs="Arial"/>
                <w:sz w:val="18"/>
                <w:szCs w:val="18"/>
              </w:rPr>
            </w:pPr>
            <w:r w:rsidRPr="00654F53">
              <w:rPr>
                <w:rFonts w:ascii="Arial" w:hAnsi="Arial" w:cs="Arial"/>
                <w:sz w:val="18"/>
                <w:szCs w:val="18"/>
              </w:rPr>
              <w:t>Mean</w:t>
            </w:r>
          </w:p>
        </w:tc>
        <w:tc>
          <w:tcPr>
            <w:tcW w:w="1054" w:type="dxa"/>
            <w:tcBorders>
              <w:bottom w:val="single" w:sz="4" w:space="0" w:color="auto"/>
            </w:tcBorders>
          </w:tcPr>
          <w:p w:rsidR="00654F53" w:rsidRPr="00654F53" w:rsidRDefault="00654F53" w:rsidP="00654F53">
            <w:pPr>
              <w:autoSpaceDE w:val="0"/>
              <w:autoSpaceDN w:val="0"/>
              <w:adjustRightInd w:val="0"/>
              <w:spacing w:line="320" w:lineRule="atLeast"/>
              <w:ind w:left="60" w:right="60"/>
              <w:jc w:val="right"/>
              <w:rPr>
                <w:rFonts w:ascii="Arial" w:hAnsi="Arial" w:cs="Arial"/>
                <w:sz w:val="18"/>
                <w:szCs w:val="18"/>
              </w:rPr>
            </w:pPr>
            <w:r w:rsidRPr="00654F53">
              <w:rPr>
                <w:rFonts w:ascii="Arial" w:hAnsi="Arial" w:cs="Arial"/>
                <w:sz w:val="18"/>
                <w:szCs w:val="18"/>
              </w:rPr>
              <w:t>48.62</w:t>
            </w:r>
          </w:p>
        </w:tc>
      </w:tr>
    </w:tbl>
    <w:p w:rsidR="00654F53" w:rsidRPr="00654F53" w:rsidRDefault="00654F53" w:rsidP="00654F53">
      <w:pPr>
        <w:autoSpaceDE w:val="0"/>
        <w:autoSpaceDN w:val="0"/>
        <w:adjustRightInd w:val="0"/>
        <w:spacing w:after="0" w:line="400" w:lineRule="atLeast"/>
        <w:rPr>
          <w:rFonts w:cs="Times New Roman"/>
          <w:szCs w:val="24"/>
        </w:rPr>
      </w:pPr>
    </w:p>
    <w:p w:rsidR="00654F53" w:rsidRDefault="00654F53" w:rsidP="00654F53">
      <w:pPr>
        <w:spacing w:line="480" w:lineRule="auto"/>
        <w:ind w:firstLine="720"/>
      </w:pPr>
      <w:r>
        <w:t xml:space="preserve">In table 1 above, the mean age of the participants was 48.62 years. </w:t>
      </w:r>
    </w:p>
    <w:p w:rsidR="008C2353" w:rsidRDefault="008C2353" w:rsidP="00A40A45">
      <w:pPr>
        <w:spacing w:line="480" w:lineRule="auto"/>
        <w:jc w:val="center"/>
        <w:rPr>
          <w:b/>
        </w:rPr>
      </w:pPr>
      <w:r>
        <w:rPr>
          <w:b/>
        </w:rPr>
        <w:t>Bar Graph Visual Display</w:t>
      </w:r>
    </w:p>
    <w:p w:rsidR="008C2353" w:rsidRDefault="008C2353" w:rsidP="00654F53">
      <w:pPr>
        <w:spacing w:line="480" w:lineRule="auto"/>
        <w:ind w:firstLine="720"/>
      </w:pPr>
      <w:r>
        <w:t>The bar graph is ideal for displaying differences in frequencies and percentages of nominal or ordinal variables (</w:t>
      </w:r>
      <w:r w:rsidRPr="00654F53">
        <w:t>Frankfort-Nachmias</w:t>
      </w:r>
      <w:r>
        <w:t xml:space="preserve"> et al., 2020). In the present study, gender and educational status were the variables utilized to create the visual display of the bar graph. The categories are displayed as rectangles of frequent width with height proportional to frequency or percentage of the particular categories (</w:t>
      </w:r>
      <w:r w:rsidRPr="00654F53">
        <w:t>Frankfort-Nachmias</w:t>
      </w:r>
      <w:r>
        <w:t xml:space="preserve"> et al., 2020). According to Wagner III (2020) standard as well a</w:t>
      </w:r>
      <w:r w:rsidR="00E63ED7">
        <w:t>s clustered</w:t>
      </w:r>
      <w:r>
        <w:t xml:space="preserve"> or stacked bar graphs can be produced in SPSS. The followi</w:t>
      </w:r>
      <w:r w:rsidR="00E63ED7">
        <w:t xml:space="preserve">ng constitutes a table and a clustered or stacked bar </w:t>
      </w:r>
      <w:r>
        <w:t>graph showing the interaction of gender and educational degree from the General Social Survey Dataset:</w:t>
      </w:r>
    </w:p>
    <w:p w:rsidR="008C2353" w:rsidRDefault="008C2353" w:rsidP="008C2353">
      <w:pPr>
        <w:autoSpaceDE w:val="0"/>
        <w:autoSpaceDN w:val="0"/>
        <w:adjustRightInd w:val="0"/>
        <w:spacing w:after="0" w:line="240" w:lineRule="auto"/>
        <w:rPr>
          <w:rFonts w:cs="Times New Roman"/>
          <w:b/>
          <w:szCs w:val="24"/>
        </w:rPr>
      </w:pPr>
      <w:r>
        <w:rPr>
          <w:rFonts w:cs="Times New Roman"/>
          <w:b/>
          <w:szCs w:val="24"/>
        </w:rPr>
        <w:t>Table 2</w:t>
      </w:r>
    </w:p>
    <w:p w:rsidR="008C2353" w:rsidRDefault="008C2353" w:rsidP="008C2353">
      <w:pPr>
        <w:autoSpaceDE w:val="0"/>
        <w:autoSpaceDN w:val="0"/>
        <w:adjustRightInd w:val="0"/>
        <w:spacing w:after="0" w:line="240" w:lineRule="auto"/>
        <w:rPr>
          <w:rFonts w:cs="Times New Roman"/>
          <w:b/>
          <w:i/>
          <w:szCs w:val="24"/>
        </w:rPr>
      </w:pPr>
    </w:p>
    <w:p w:rsidR="008C2353" w:rsidRDefault="008C2353" w:rsidP="008C2353">
      <w:pPr>
        <w:autoSpaceDE w:val="0"/>
        <w:autoSpaceDN w:val="0"/>
        <w:adjustRightInd w:val="0"/>
        <w:spacing w:after="0" w:line="240" w:lineRule="auto"/>
        <w:rPr>
          <w:rFonts w:cs="Times New Roman"/>
          <w:i/>
          <w:szCs w:val="24"/>
        </w:rPr>
      </w:pPr>
      <w:r>
        <w:rPr>
          <w:rFonts w:cs="Times New Roman"/>
          <w:i/>
          <w:szCs w:val="24"/>
        </w:rPr>
        <w:t>Highest degree x Respondent’s Sex (Frequency Distribution)</w:t>
      </w:r>
    </w:p>
    <w:p w:rsidR="00894E1D" w:rsidRPr="008C2353" w:rsidRDefault="00894E1D" w:rsidP="008C2353">
      <w:pPr>
        <w:autoSpaceDE w:val="0"/>
        <w:autoSpaceDN w:val="0"/>
        <w:adjustRightInd w:val="0"/>
        <w:spacing w:after="0" w:line="240" w:lineRule="auto"/>
        <w:rPr>
          <w:rFonts w:cs="Times New Roman"/>
          <w:i/>
          <w:szCs w:val="24"/>
        </w:rPr>
      </w:pPr>
    </w:p>
    <w:tbl>
      <w:tblPr>
        <w:tblStyle w:val="TableGrid"/>
        <w:tblW w:w="7266" w:type="dxa"/>
        <w:tblLayout w:type="fixed"/>
        <w:tblLook w:val="0000" w:firstRow="0" w:lastRow="0" w:firstColumn="0" w:lastColumn="0" w:noHBand="0" w:noVBand="0"/>
      </w:tblPr>
      <w:tblGrid>
        <w:gridCol w:w="2235"/>
        <w:gridCol w:w="1897"/>
        <w:gridCol w:w="1055"/>
        <w:gridCol w:w="1293"/>
        <w:gridCol w:w="786"/>
      </w:tblGrid>
      <w:tr w:rsidR="00894E1D" w:rsidRPr="00894E1D" w:rsidTr="00894E1D">
        <w:tc>
          <w:tcPr>
            <w:tcW w:w="7266" w:type="dxa"/>
            <w:gridSpan w:val="5"/>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center"/>
              <w:rPr>
                <w:rFonts w:cs="Times New Roman"/>
                <w:sz w:val="22"/>
              </w:rPr>
            </w:pPr>
            <w:r w:rsidRPr="00894E1D">
              <w:rPr>
                <w:rFonts w:cs="Times New Roman"/>
                <w:b/>
                <w:bCs/>
                <w:sz w:val="22"/>
              </w:rPr>
              <w:t>RS HIGHEST DEGREE * RESPONDENTS SEX Cross tabulation</w:t>
            </w:r>
          </w:p>
        </w:tc>
      </w:tr>
      <w:tr w:rsidR="00894E1D" w:rsidRPr="00894E1D" w:rsidTr="00894E1D">
        <w:tc>
          <w:tcPr>
            <w:tcW w:w="7266" w:type="dxa"/>
            <w:gridSpan w:val="5"/>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rPr>
                <w:rFonts w:cs="Times New Roman"/>
                <w:szCs w:val="24"/>
              </w:rPr>
            </w:pPr>
          </w:p>
        </w:tc>
      </w:tr>
      <w:tr w:rsidR="00894E1D" w:rsidRPr="00894E1D" w:rsidTr="00894E1D">
        <w:tc>
          <w:tcPr>
            <w:tcW w:w="4132" w:type="dxa"/>
            <w:gridSpan w:val="2"/>
            <w:vMerge w:val="restart"/>
            <w:tcBorders>
              <w:top w:val="single" w:sz="4" w:space="0" w:color="auto"/>
              <w:left w:val="nil"/>
              <w:bottom w:val="nil"/>
              <w:right w:val="nil"/>
            </w:tcBorders>
          </w:tcPr>
          <w:p w:rsidR="008C2353" w:rsidRPr="00894E1D" w:rsidRDefault="008C2353" w:rsidP="008C2353">
            <w:pPr>
              <w:autoSpaceDE w:val="0"/>
              <w:autoSpaceDN w:val="0"/>
              <w:adjustRightInd w:val="0"/>
              <w:rPr>
                <w:rFonts w:cs="Times New Roman"/>
                <w:szCs w:val="24"/>
              </w:rPr>
            </w:pPr>
          </w:p>
        </w:tc>
        <w:tc>
          <w:tcPr>
            <w:tcW w:w="2348" w:type="dxa"/>
            <w:gridSpan w:val="2"/>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jc w:val="center"/>
              <w:rPr>
                <w:rFonts w:cs="Times New Roman"/>
                <w:sz w:val="18"/>
                <w:szCs w:val="18"/>
              </w:rPr>
            </w:pPr>
            <w:r w:rsidRPr="00894E1D">
              <w:rPr>
                <w:rFonts w:cs="Times New Roman"/>
                <w:sz w:val="18"/>
                <w:szCs w:val="18"/>
              </w:rPr>
              <w:t>RESPONDENTS SEX</w:t>
            </w:r>
          </w:p>
        </w:tc>
        <w:tc>
          <w:tcPr>
            <w:tcW w:w="786" w:type="dxa"/>
            <w:vMerge w:val="restart"/>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jc w:val="center"/>
              <w:rPr>
                <w:rFonts w:cs="Times New Roman"/>
                <w:sz w:val="18"/>
                <w:szCs w:val="18"/>
              </w:rPr>
            </w:pPr>
            <w:r w:rsidRPr="00894E1D">
              <w:rPr>
                <w:rFonts w:cs="Times New Roman"/>
                <w:sz w:val="18"/>
                <w:szCs w:val="18"/>
              </w:rPr>
              <w:t>Total</w:t>
            </w:r>
          </w:p>
        </w:tc>
      </w:tr>
      <w:tr w:rsidR="00894E1D" w:rsidRPr="00894E1D" w:rsidTr="00894E1D">
        <w:tc>
          <w:tcPr>
            <w:tcW w:w="4132" w:type="dxa"/>
            <w:gridSpan w:val="2"/>
            <w:vMerge/>
            <w:tcBorders>
              <w:top w:val="nil"/>
              <w:left w:val="nil"/>
              <w:bottom w:val="single" w:sz="4" w:space="0" w:color="auto"/>
              <w:right w:val="nil"/>
            </w:tcBorders>
          </w:tcPr>
          <w:p w:rsidR="008C2353" w:rsidRPr="00894E1D" w:rsidRDefault="008C2353" w:rsidP="008C2353">
            <w:pPr>
              <w:autoSpaceDE w:val="0"/>
              <w:autoSpaceDN w:val="0"/>
              <w:adjustRightInd w:val="0"/>
              <w:rPr>
                <w:rFonts w:cs="Times New Roman"/>
                <w:sz w:val="18"/>
                <w:szCs w:val="18"/>
              </w:rPr>
            </w:pPr>
          </w:p>
        </w:tc>
        <w:tc>
          <w:tcPr>
            <w:tcW w:w="1055" w:type="dxa"/>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jc w:val="center"/>
              <w:rPr>
                <w:rFonts w:cs="Times New Roman"/>
                <w:sz w:val="18"/>
                <w:szCs w:val="18"/>
              </w:rPr>
            </w:pPr>
            <w:r w:rsidRPr="00894E1D">
              <w:rPr>
                <w:rFonts w:cs="Times New Roman"/>
                <w:sz w:val="18"/>
                <w:szCs w:val="18"/>
              </w:rPr>
              <w:t>MALE</w:t>
            </w:r>
          </w:p>
        </w:tc>
        <w:tc>
          <w:tcPr>
            <w:tcW w:w="1293" w:type="dxa"/>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jc w:val="center"/>
              <w:rPr>
                <w:rFonts w:cs="Times New Roman"/>
                <w:sz w:val="18"/>
                <w:szCs w:val="18"/>
              </w:rPr>
            </w:pPr>
            <w:r w:rsidRPr="00894E1D">
              <w:rPr>
                <w:rFonts w:cs="Times New Roman"/>
                <w:sz w:val="18"/>
                <w:szCs w:val="18"/>
              </w:rPr>
              <w:t>FEMALE</w:t>
            </w:r>
          </w:p>
        </w:tc>
        <w:tc>
          <w:tcPr>
            <w:tcW w:w="786" w:type="dxa"/>
            <w:vMerge/>
            <w:tcBorders>
              <w:top w:val="nil"/>
              <w:left w:val="nil"/>
              <w:bottom w:val="single" w:sz="4" w:space="0" w:color="auto"/>
              <w:right w:val="nil"/>
            </w:tcBorders>
          </w:tcPr>
          <w:p w:rsidR="008C2353" w:rsidRPr="00894E1D" w:rsidRDefault="008C2353" w:rsidP="008C2353">
            <w:pPr>
              <w:autoSpaceDE w:val="0"/>
              <w:autoSpaceDN w:val="0"/>
              <w:adjustRightInd w:val="0"/>
              <w:rPr>
                <w:rFonts w:cs="Times New Roman"/>
                <w:sz w:val="18"/>
                <w:szCs w:val="18"/>
              </w:rPr>
            </w:pPr>
          </w:p>
        </w:tc>
      </w:tr>
      <w:tr w:rsidR="00894E1D" w:rsidRPr="00894E1D" w:rsidTr="00894E1D">
        <w:tc>
          <w:tcPr>
            <w:tcW w:w="2235" w:type="dxa"/>
            <w:vMerge w:val="restart"/>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RS HIGHEST DEGREE</w:t>
            </w:r>
          </w:p>
        </w:tc>
        <w:tc>
          <w:tcPr>
            <w:tcW w:w="1897" w:type="dxa"/>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LT HIGH SCHOOL</w:t>
            </w:r>
          </w:p>
        </w:tc>
        <w:tc>
          <w:tcPr>
            <w:tcW w:w="1055" w:type="dxa"/>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24</w:t>
            </w:r>
          </w:p>
        </w:tc>
        <w:tc>
          <w:tcPr>
            <w:tcW w:w="1293" w:type="dxa"/>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42</w:t>
            </w:r>
          </w:p>
        </w:tc>
        <w:tc>
          <w:tcPr>
            <w:tcW w:w="786" w:type="dxa"/>
            <w:tcBorders>
              <w:top w:val="single" w:sz="4" w:space="0" w:color="auto"/>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66</w:t>
            </w:r>
          </w:p>
        </w:tc>
      </w:tr>
      <w:tr w:rsidR="00894E1D" w:rsidRPr="00894E1D" w:rsidTr="00894E1D">
        <w:tc>
          <w:tcPr>
            <w:tcW w:w="2235" w:type="dxa"/>
            <w:vMerge/>
            <w:tcBorders>
              <w:top w:val="nil"/>
              <w:left w:val="nil"/>
              <w:bottom w:val="nil"/>
              <w:right w:val="nil"/>
            </w:tcBorders>
          </w:tcPr>
          <w:p w:rsidR="008C2353" w:rsidRPr="00894E1D" w:rsidRDefault="008C2353" w:rsidP="008C2353">
            <w:pPr>
              <w:autoSpaceDE w:val="0"/>
              <w:autoSpaceDN w:val="0"/>
              <w:adjustRightInd w:val="0"/>
              <w:rPr>
                <w:rFonts w:cs="Times New Roman"/>
                <w:sz w:val="18"/>
                <w:szCs w:val="18"/>
              </w:rPr>
            </w:pPr>
          </w:p>
        </w:tc>
        <w:tc>
          <w:tcPr>
            <w:tcW w:w="1897"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HIGH SCHOOL</w:t>
            </w:r>
          </w:p>
        </w:tc>
        <w:tc>
          <w:tcPr>
            <w:tcW w:w="1055"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128</w:t>
            </w:r>
          </w:p>
        </w:tc>
        <w:tc>
          <w:tcPr>
            <w:tcW w:w="1293"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150</w:t>
            </w:r>
          </w:p>
        </w:tc>
        <w:tc>
          <w:tcPr>
            <w:tcW w:w="786"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278</w:t>
            </w:r>
          </w:p>
        </w:tc>
      </w:tr>
      <w:tr w:rsidR="00894E1D" w:rsidRPr="00894E1D" w:rsidTr="00894E1D">
        <w:tc>
          <w:tcPr>
            <w:tcW w:w="2235" w:type="dxa"/>
            <w:vMerge/>
            <w:tcBorders>
              <w:top w:val="nil"/>
              <w:left w:val="nil"/>
              <w:bottom w:val="nil"/>
              <w:right w:val="nil"/>
            </w:tcBorders>
          </w:tcPr>
          <w:p w:rsidR="008C2353" w:rsidRPr="00894E1D" w:rsidRDefault="008C2353" w:rsidP="008C2353">
            <w:pPr>
              <w:autoSpaceDE w:val="0"/>
              <w:autoSpaceDN w:val="0"/>
              <w:adjustRightInd w:val="0"/>
              <w:rPr>
                <w:rFonts w:cs="Times New Roman"/>
                <w:sz w:val="18"/>
                <w:szCs w:val="18"/>
              </w:rPr>
            </w:pPr>
          </w:p>
        </w:tc>
        <w:tc>
          <w:tcPr>
            <w:tcW w:w="1897"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JUNIOR COLLEGE</w:t>
            </w:r>
          </w:p>
        </w:tc>
        <w:tc>
          <w:tcPr>
            <w:tcW w:w="1055"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19</w:t>
            </w:r>
          </w:p>
        </w:tc>
        <w:tc>
          <w:tcPr>
            <w:tcW w:w="1293"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30</w:t>
            </w:r>
          </w:p>
        </w:tc>
        <w:tc>
          <w:tcPr>
            <w:tcW w:w="786"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49</w:t>
            </w:r>
          </w:p>
        </w:tc>
      </w:tr>
      <w:tr w:rsidR="00894E1D" w:rsidRPr="00894E1D" w:rsidTr="00894E1D">
        <w:tc>
          <w:tcPr>
            <w:tcW w:w="2235" w:type="dxa"/>
            <w:vMerge/>
            <w:tcBorders>
              <w:top w:val="nil"/>
              <w:left w:val="nil"/>
              <w:bottom w:val="nil"/>
              <w:right w:val="nil"/>
            </w:tcBorders>
          </w:tcPr>
          <w:p w:rsidR="008C2353" w:rsidRPr="00894E1D" w:rsidRDefault="008C2353" w:rsidP="008C2353">
            <w:pPr>
              <w:autoSpaceDE w:val="0"/>
              <w:autoSpaceDN w:val="0"/>
              <w:adjustRightInd w:val="0"/>
              <w:rPr>
                <w:rFonts w:cs="Times New Roman"/>
                <w:sz w:val="18"/>
                <w:szCs w:val="18"/>
              </w:rPr>
            </w:pPr>
          </w:p>
        </w:tc>
        <w:tc>
          <w:tcPr>
            <w:tcW w:w="1897"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BACHELOR</w:t>
            </w:r>
          </w:p>
        </w:tc>
        <w:tc>
          <w:tcPr>
            <w:tcW w:w="1055"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44</w:t>
            </w:r>
          </w:p>
        </w:tc>
        <w:tc>
          <w:tcPr>
            <w:tcW w:w="1293"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36</w:t>
            </w:r>
          </w:p>
        </w:tc>
        <w:tc>
          <w:tcPr>
            <w:tcW w:w="786"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80</w:t>
            </w:r>
          </w:p>
        </w:tc>
      </w:tr>
      <w:tr w:rsidR="00894E1D" w:rsidRPr="00894E1D" w:rsidTr="00894E1D">
        <w:tc>
          <w:tcPr>
            <w:tcW w:w="2235" w:type="dxa"/>
            <w:vMerge/>
            <w:tcBorders>
              <w:top w:val="nil"/>
              <w:left w:val="nil"/>
              <w:bottom w:val="nil"/>
              <w:right w:val="nil"/>
            </w:tcBorders>
          </w:tcPr>
          <w:p w:rsidR="008C2353" w:rsidRPr="00894E1D" w:rsidRDefault="008C2353" w:rsidP="008C2353">
            <w:pPr>
              <w:autoSpaceDE w:val="0"/>
              <w:autoSpaceDN w:val="0"/>
              <w:adjustRightInd w:val="0"/>
              <w:rPr>
                <w:rFonts w:cs="Times New Roman"/>
                <w:sz w:val="18"/>
                <w:szCs w:val="18"/>
              </w:rPr>
            </w:pPr>
          </w:p>
        </w:tc>
        <w:tc>
          <w:tcPr>
            <w:tcW w:w="1897"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GRADUATE</w:t>
            </w:r>
          </w:p>
        </w:tc>
        <w:tc>
          <w:tcPr>
            <w:tcW w:w="1055"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15</w:t>
            </w:r>
          </w:p>
        </w:tc>
        <w:tc>
          <w:tcPr>
            <w:tcW w:w="1293"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22</w:t>
            </w:r>
          </w:p>
        </w:tc>
        <w:tc>
          <w:tcPr>
            <w:tcW w:w="786" w:type="dxa"/>
            <w:tcBorders>
              <w:top w:val="nil"/>
              <w:left w:val="nil"/>
              <w:bottom w:val="nil"/>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37</w:t>
            </w:r>
          </w:p>
        </w:tc>
      </w:tr>
      <w:tr w:rsidR="00894E1D" w:rsidRPr="00894E1D" w:rsidTr="00894E1D">
        <w:tc>
          <w:tcPr>
            <w:tcW w:w="4132" w:type="dxa"/>
            <w:gridSpan w:val="2"/>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rPr>
                <w:rFonts w:cs="Times New Roman"/>
                <w:sz w:val="18"/>
                <w:szCs w:val="18"/>
              </w:rPr>
            </w:pPr>
            <w:r w:rsidRPr="00894E1D">
              <w:rPr>
                <w:rFonts w:cs="Times New Roman"/>
                <w:sz w:val="18"/>
                <w:szCs w:val="18"/>
              </w:rPr>
              <w:t>Total</w:t>
            </w:r>
          </w:p>
        </w:tc>
        <w:tc>
          <w:tcPr>
            <w:tcW w:w="1055" w:type="dxa"/>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230</w:t>
            </w:r>
          </w:p>
        </w:tc>
        <w:tc>
          <w:tcPr>
            <w:tcW w:w="1293" w:type="dxa"/>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280</w:t>
            </w:r>
          </w:p>
        </w:tc>
        <w:tc>
          <w:tcPr>
            <w:tcW w:w="786" w:type="dxa"/>
            <w:tcBorders>
              <w:top w:val="nil"/>
              <w:left w:val="nil"/>
              <w:bottom w:val="single" w:sz="4" w:space="0" w:color="auto"/>
              <w:right w:val="nil"/>
            </w:tcBorders>
          </w:tcPr>
          <w:p w:rsidR="008C2353" w:rsidRPr="00894E1D" w:rsidRDefault="008C2353" w:rsidP="008C2353">
            <w:pPr>
              <w:autoSpaceDE w:val="0"/>
              <w:autoSpaceDN w:val="0"/>
              <w:adjustRightInd w:val="0"/>
              <w:spacing w:line="320" w:lineRule="atLeast"/>
              <w:ind w:left="60" w:right="60"/>
              <w:jc w:val="right"/>
              <w:rPr>
                <w:rFonts w:cs="Times New Roman"/>
                <w:sz w:val="18"/>
                <w:szCs w:val="18"/>
              </w:rPr>
            </w:pPr>
            <w:r w:rsidRPr="00894E1D">
              <w:rPr>
                <w:rFonts w:cs="Times New Roman"/>
                <w:sz w:val="18"/>
                <w:szCs w:val="18"/>
              </w:rPr>
              <w:t>510</w:t>
            </w:r>
          </w:p>
        </w:tc>
      </w:tr>
    </w:tbl>
    <w:p w:rsidR="008C2353" w:rsidRPr="008C2353" w:rsidRDefault="008C2353" w:rsidP="008C2353">
      <w:pPr>
        <w:autoSpaceDE w:val="0"/>
        <w:autoSpaceDN w:val="0"/>
        <w:adjustRightInd w:val="0"/>
        <w:spacing w:after="0" w:line="400" w:lineRule="atLeast"/>
        <w:rPr>
          <w:rFonts w:cs="Times New Roman"/>
          <w:szCs w:val="24"/>
        </w:rPr>
      </w:pPr>
    </w:p>
    <w:p w:rsidR="008C2353" w:rsidRDefault="008C2353" w:rsidP="008C2353">
      <w:pPr>
        <w:spacing w:line="480" w:lineRule="auto"/>
      </w:pPr>
    </w:p>
    <w:p w:rsidR="008C2353" w:rsidRDefault="008C2353" w:rsidP="008C2353">
      <w:pPr>
        <w:autoSpaceDE w:val="0"/>
        <w:autoSpaceDN w:val="0"/>
        <w:adjustRightInd w:val="0"/>
        <w:spacing w:after="0" w:line="240" w:lineRule="auto"/>
        <w:rPr>
          <w:rFonts w:cs="Times New Roman"/>
          <w:szCs w:val="24"/>
        </w:rPr>
      </w:pPr>
      <w:r>
        <w:rPr>
          <w:rFonts w:cs="Times New Roman"/>
          <w:noProof/>
          <w:szCs w:val="24"/>
        </w:rPr>
        <w:drawing>
          <wp:inline distT="0" distB="0" distL="0" distR="0">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8C2353" w:rsidRDefault="008C2353" w:rsidP="008C2353">
      <w:pPr>
        <w:autoSpaceDE w:val="0"/>
        <w:autoSpaceDN w:val="0"/>
        <w:adjustRightInd w:val="0"/>
        <w:spacing w:after="0" w:line="240" w:lineRule="auto"/>
        <w:rPr>
          <w:rFonts w:cs="Times New Roman"/>
          <w:szCs w:val="24"/>
        </w:rPr>
      </w:pPr>
    </w:p>
    <w:p w:rsidR="008C2353" w:rsidRDefault="008C2353" w:rsidP="008C2353">
      <w:pPr>
        <w:autoSpaceDE w:val="0"/>
        <w:autoSpaceDN w:val="0"/>
        <w:adjustRightInd w:val="0"/>
        <w:spacing w:after="0" w:line="400" w:lineRule="atLeast"/>
        <w:rPr>
          <w:rFonts w:cs="Times New Roman"/>
          <w:szCs w:val="24"/>
        </w:rPr>
      </w:pPr>
    </w:p>
    <w:p w:rsidR="008C2353" w:rsidRDefault="008C2353" w:rsidP="00E63ED7">
      <w:pPr>
        <w:spacing w:line="480" w:lineRule="auto"/>
        <w:ind w:firstLine="720"/>
      </w:pPr>
      <w:r>
        <w:t>Therefore, the visual display above has implications for social change, as the bar graph demonstrates male respondents have fewer educational qualifications compared to females at lower levels while at the bachelor’s degree level</w:t>
      </w:r>
      <w:r w:rsidR="006B5642">
        <w:t>, higher</w:t>
      </w:r>
      <w:r>
        <w:t xml:space="preserve"> number of males have a degree while the trend reverses for junior college and graduates suggesting women empowerment through education is recording a positive change in recent times, as per the General Social Survey Dataset.</w:t>
      </w:r>
    </w:p>
    <w:p w:rsidR="00E63ED7" w:rsidRDefault="00E63ED7" w:rsidP="00E63ED7">
      <w:pPr>
        <w:spacing w:line="480" w:lineRule="auto"/>
        <w:ind w:firstLine="720"/>
      </w:pPr>
      <w:r>
        <w:t>Therefore, this bar graph compared categories of the variable across different groups (Male versus Female). A significant advantage of this bar graph based visual display is that it permits side to side comparison visually and shows categories of variables arrayed in such a way that frequencies or percentages can be compared (</w:t>
      </w:r>
      <w:r w:rsidRPr="00654F53">
        <w:t>Frankfort-Nachmias</w:t>
      </w:r>
      <w:r>
        <w:t xml:space="preserve"> et al., 2020). As per Fischer et al. (2005), such graphs are a common means of communicating to convey information or support exploration of specific datasets. Spatial congruency between graphical and textual data is also assured (Fischer et al., 2005). Easy comprehensibility and spatial compatibility for lateralized button responses are some of the advantages of the vertical bar graph (Fischer et al., 2005). </w:t>
      </w:r>
    </w:p>
    <w:p w:rsidR="00A40A45" w:rsidRPr="00A40A45" w:rsidRDefault="00A40A45" w:rsidP="00A40A45">
      <w:pPr>
        <w:spacing w:line="480" w:lineRule="auto"/>
        <w:jc w:val="center"/>
        <w:rPr>
          <w:b/>
        </w:rPr>
      </w:pPr>
      <w:r>
        <w:rPr>
          <w:b/>
        </w:rPr>
        <w:t xml:space="preserve">Conclusion </w:t>
      </w:r>
    </w:p>
    <w:p w:rsidR="00E63ED7" w:rsidRDefault="00E63ED7" w:rsidP="00E63ED7">
      <w:pPr>
        <w:spacing w:line="480" w:lineRule="auto"/>
        <w:ind w:firstLine="720"/>
      </w:pPr>
      <w:r>
        <w:t xml:space="preserve">In drawing up solutions to important social change questions, bar graphs are particular useful because even smaller changes in values across different variables, groups or categories are possible using this visual display. Bar graphs remain a suitable medium for visualizing and supporting the reading of exact values and key differences, as well as concrete contrasts within the data. Vertical bar graphs in particular are easy to read and use. </w:t>
      </w:r>
      <w:r w:rsidR="00A40A45">
        <w:t xml:space="preserve">This remains the enduring contribution of this visual display to research focused on scientific and </w:t>
      </w:r>
      <w:r w:rsidR="006B5642">
        <w:t>quantitative reasoning</w:t>
      </w:r>
      <w:r w:rsidR="00A40A45">
        <w:t xml:space="preserve">. </w:t>
      </w:r>
    </w:p>
    <w:p w:rsidR="00E63ED7" w:rsidRDefault="00E63ED7" w:rsidP="00E63ED7">
      <w:pPr>
        <w:spacing w:line="480" w:lineRule="auto"/>
        <w:ind w:firstLine="720"/>
      </w:pPr>
    </w:p>
    <w:p w:rsidR="00E63ED7" w:rsidRDefault="00E63ED7" w:rsidP="00E63ED7">
      <w:pPr>
        <w:spacing w:line="480" w:lineRule="auto"/>
        <w:ind w:firstLine="720"/>
      </w:pPr>
    </w:p>
    <w:p w:rsidR="00E63ED7" w:rsidRDefault="00E63ED7">
      <w:r>
        <w:br w:type="page"/>
      </w:r>
    </w:p>
    <w:p w:rsidR="00E63ED7" w:rsidRDefault="00E63ED7" w:rsidP="00E63ED7">
      <w:pPr>
        <w:spacing w:line="480" w:lineRule="auto"/>
        <w:jc w:val="center"/>
        <w:rPr>
          <w:b/>
        </w:rPr>
      </w:pPr>
      <w:r>
        <w:rPr>
          <w:b/>
        </w:rPr>
        <w:t>References</w:t>
      </w:r>
    </w:p>
    <w:p w:rsidR="00E63ED7" w:rsidRDefault="00E63ED7" w:rsidP="00E63ED7">
      <w:pPr>
        <w:spacing w:line="480" w:lineRule="auto"/>
        <w:ind w:left="720" w:hanging="720"/>
      </w:pPr>
      <w:r>
        <w:t xml:space="preserve">Fischer, M. H., Dewulf, N., &amp; Hill, R. L. (2005). Designing bar graphs: Orientation matters. </w:t>
      </w:r>
      <w:r>
        <w:rPr>
          <w:i/>
          <w:iCs/>
        </w:rPr>
        <w:t>Applied Cognitive Psychology: The Official Journal of the Society for Applied Research in Memory and Cognition</w:t>
      </w:r>
      <w:r>
        <w:t xml:space="preserve">, </w:t>
      </w:r>
      <w:r>
        <w:rPr>
          <w:i/>
          <w:iCs/>
        </w:rPr>
        <w:t>19</w:t>
      </w:r>
      <w:r>
        <w:t>(7), 953-962.</w:t>
      </w:r>
    </w:p>
    <w:p w:rsidR="00E63ED7" w:rsidRDefault="00E63ED7" w:rsidP="00E63ED7">
      <w:pPr>
        <w:spacing w:line="480" w:lineRule="auto"/>
        <w:ind w:left="720" w:hanging="720"/>
      </w:pPr>
      <w:r w:rsidRPr="007F5EFB">
        <w:t xml:space="preserve">Frankfort-Nachmias, C., Leon-Guerrero, A., &amp; Davis, G. (2020). </w:t>
      </w:r>
      <w:r w:rsidRPr="007F5EFB">
        <w:rPr>
          <w:i/>
          <w:iCs/>
        </w:rPr>
        <w:t>Social statistics for a diverse society</w:t>
      </w:r>
      <w:r w:rsidRPr="007F5EFB">
        <w:t xml:space="preserve"> (9th ed.). Sage Publications.</w:t>
      </w:r>
    </w:p>
    <w:p w:rsidR="00E63ED7" w:rsidRDefault="00E63ED7" w:rsidP="00E63ED7">
      <w:pPr>
        <w:spacing w:line="480" w:lineRule="auto"/>
        <w:ind w:left="720" w:hanging="720"/>
      </w:pPr>
      <w:r w:rsidRPr="007F5EFB">
        <w:t xml:space="preserve">Dietz, T., &amp; Kalof, L. (2009). </w:t>
      </w:r>
      <w:r w:rsidRPr="007F5EFB">
        <w:rPr>
          <w:i/>
        </w:rPr>
        <w:t>Introduction to social statistics: The logic of statistical reasoning.</w:t>
      </w:r>
      <w:r>
        <w:t xml:space="preserve"> </w:t>
      </w:r>
      <w:r w:rsidRPr="007F5EFB">
        <w:t xml:space="preserve"> Wiley-Blackwell.</w:t>
      </w:r>
    </w:p>
    <w:p w:rsidR="00E63ED7" w:rsidRDefault="00E63ED7" w:rsidP="00E63ED7">
      <w:pPr>
        <w:spacing w:line="480" w:lineRule="auto"/>
        <w:ind w:left="720" w:hanging="720"/>
      </w:pPr>
      <w:r w:rsidRPr="007F5EFB">
        <w:t>Wagner, III, W. E. (2020). Using IBM® SPSS® statistics for research methods and social science statistics (7th ed.). Sage Publications.</w:t>
      </w:r>
    </w:p>
    <w:p w:rsidR="00E63ED7" w:rsidRPr="00E63ED7" w:rsidRDefault="00E63ED7" w:rsidP="00E63ED7">
      <w:pPr>
        <w:spacing w:line="480" w:lineRule="auto"/>
        <w:rPr>
          <w:b/>
        </w:rPr>
      </w:pPr>
    </w:p>
    <w:p w:rsidR="008C2353" w:rsidRPr="00654F53" w:rsidRDefault="008C2353" w:rsidP="008C2353">
      <w:pPr>
        <w:spacing w:line="480" w:lineRule="auto"/>
      </w:pPr>
    </w:p>
    <w:p w:rsidR="00654F53" w:rsidRDefault="00654F53" w:rsidP="00654F53">
      <w:pPr>
        <w:spacing w:line="480" w:lineRule="auto"/>
        <w:ind w:firstLine="720"/>
      </w:pPr>
    </w:p>
    <w:p w:rsidR="00654F53" w:rsidRDefault="00654F53" w:rsidP="00654F53">
      <w:pPr>
        <w:spacing w:line="480" w:lineRule="auto"/>
        <w:ind w:firstLine="720"/>
      </w:pPr>
    </w:p>
    <w:p w:rsidR="00654F53" w:rsidRDefault="00654F53" w:rsidP="00654F53">
      <w:pPr>
        <w:spacing w:line="480" w:lineRule="auto"/>
        <w:ind w:firstLine="720"/>
      </w:pPr>
    </w:p>
    <w:p w:rsidR="00654F53" w:rsidRDefault="00654F53" w:rsidP="00654F53">
      <w:pPr>
        <w:spacing w:line="480" w:lineRule="auto"/>
        <w:ind w:firstLine="720"/>
      </w:pPr>
    </w:p>
    <w:p w:rsidR="00654F53" w:rsidRDefault="00654F53" w:rsidP="00654F53">
      <w:pPr>
        <w:spacing w:line="480" w:lineRule="auto"/>
        <w:ind w:firstLine="720"/>
      </w:pPr>
      <w:r>
        <w:t xml:space="preserve"> </w:t>
      </w:r>
    </w:p>
    <w:p w:rsidR="00654F53" w:rsidRDefault="00654F53" w:rsidP="00654F53">
      <w:pPr>
        <w:spacing w:line="480" w:lineRule="auto"/>
      </w:pPr>
    </w:p>
    <w:p w:rsidR="00654F53" w:rsidRPr="00654F53" w:rsidRDefault="00654F53" w:rsidP="00654F53">
      <w:pPr>
        <w:spacing w:line="480" w:lineRule="auto"/>
        <w:ind w:firstLine="720"/>
      </w:pPr>
    </w:p>
    <w:sectPr w:rsidR="00654F53" w:rsidRPr="00654F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53" w:rsidRDefault="00654F53" w:rsidP="00654F53">
      <w:pPr>
        <w:spacing w:after="0" w:line="240" w:lineRule="auto"/>
      </w:pPr>
      <w:r>
        <w:separator/>
      </w:r>
    </w:p>
  </w:endnote>
  <w:endnote w:type="continuationSeparator" w:id="0">
    <w:p w:rsidR="00654F53" w:rsidRDefault="00654F53" w:rsidP="0065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53" w:rsidRDefault="00654F53" w:rsidP="00654F53">
      <w:pPr>
        <w:spacing w:after="0" w:line="240" w:lineRule="auto"/>
      </w:pPr>
      <w:r>
        <w:separator/>
      </w:r>
    </w:p>
  </w:footnote>
  <w:footnote w:type="continuationSeparator" w:id="0">
    <w:p w:rsidR="00654F53" w:rsidRDefault="00654F53" w:rsidP="0065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341165"/>
      <w:docPartObj>
        <w:docPartGallery w:val="Page Numbers (Top of Page)"/>
        <w:docPartUnique/>
      </w:docPartObj>
    </w:sdtPr>
    <w:sdtEndPr>
      <w:rPr>
        <w:noProof/>
      </w:rPr>
    </w:sdtEndPr>
    <w:sdtContent>
      <w:p w:rsidR="00654F53" w:rsidRDefault="00654F53">
        <w:pPr>
          <w:pStyle w:val="Header"/>
          <w:jc w:val="right"/>
        </w:pPr>
        <w:r>
          <w:fldChar w:fldCharType="begin"/>
        </w:r>
        <w:r>
          <w:instrText xml:space="preserve"> PAGE   \* MERGEFORMAT </w:instrText>
        </w:r>
        <w:r>
          <w:fldChar w:fldCharType="separate"/>
        </w:r>
        <w:r w:rsidR="00F63E0D">
          <w:rPr>
            <w:noProof/>
          </w:rPr>
          <w:t>1</w:t>
        </w:r>
        <w:r>
          <w:rPr>
            <w:noProof/>
          </w:rPr>
          <w:fldChar w:fldCharType="end"/>
        </w:r>
      </w:p>
    </w:sdtContent>
  </w:sdt>
  <w:p w:rsidR="00654F53" w:rsidRDefault="00654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1NDA2NjE0MzSxsDRS0lEKTi0uzszPAykwrgUArjIJCiwAAAA="/>
  </w:docVars>
  <w:rsids>
    <w:rsidRoot w:val="001A485A"/>
    <w:rsid w:val="001A485A"/>
    <w:rsid w:val="001B5002"/>
    <w:rsid w:val="002A0724"/>
    <w:rsid w:val="002F2DBC"/>
    <w:rsid w:val="004B5104"/>
    <w:rsid w:val="005429CA"/>
    <w:rsid w:val="00654F53"/>
    <w:rsid w:val="006B5642"/>
    <w:rsid w:val="007E4C00"/>
    <w:rsid w:val="00894E1D"/>
    <w:rsid w:val="008C2353"/>
    <w:rsid w:val="00A40A45"/>
    <w:rsid w:val="00B50C6B"/>
    <w:rsid w:val="00C268B5"/>
    <w:rsid w:val="00C66DED"/>
    <w:rsid w:val="00D515FA"/>
    <w:rsid w:val="00E32D3B"/>
    <w:rsid w:val="00E63ED7"/>
    <w:rsid w:val="00F6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0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53"/>
    <w:rPr>
      <w:rFonts w:ascii="Times New Roman" w:hAnsi="Times New Roman"/>
      <w:sz w:val="24"/>
    </w:rPr>
  </w:style>
  <w:style w:type="paragraph" w:styleId="Footer">
    <w:name w:val="footer"/>
    <w:basedOn w:val="Normal"/>
    <w:link w:val="FooterChar"/>
    <w:uiPriority w:val="99"/>
    <w:unhideWhenUsed/>
    <w:rsid w:val="0065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53"/>
    <w:rPr>
      <w:rFonts w:ascii="Times New Roman" w:hAnsi="Times New Roman"/>
      <w:sz w:val="24"/>
    </w:rPr>
  </w:style>
  <w:style w:type="table" w:styleId="TableGrid">
    <w:name w:val="Table Grid"/>
    <w:basedOn w:val="TableNormal"/>
    <w:uiPriority w:val="39"/>
    <w:rsid w:val="006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645</Words>
  <Characters>3562</Characters>
  <Application>Microsoft Office Word</Application>
  <DocSecurity>4</DocSecurity>
  <Lines>137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2022-09-02T12:16:00Z</dcterms:created>
  <dcterms:modified xsi:type="dcterms:W3CDTF">2022-09-02T12:16:00Z</dcterms:modified>
</cp:coreProperties>
</file>